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1F" w:rsidRPr="00952C1F" w:rsidRDefault="00952C1F" w:rsidP="00952C1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Liberation Serif" w:eastAsia="Times New Roman" w:hAnsi="Liberation Serif" w:cs="Times New Roman"/>
          <w:b/>
          <w:color w:val="C2004E"/>
          <w:sz w:val="34"/>
          <w:szCs w:val="34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color w:val="C2004E"/>
          <w:sz w:val="34"/>
          <w:szCs w:val="34"/>
          <w:lang w:eastAsia="ru-RU"/>
        </w:rPr>
        <w:t>Ответственность за коррупционные правонарушения</w:t>
      </w:r>
    </w:p>
    <w:p w:rsidR="00952C1F" w:rsidRPr="00952C1F" w:rsidRDefault="00952C1F" w:rsidP="00952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дисциплинарную и гражданско-правовую ответственность в соответствии с законодательством Российской Федерации.</w:t>
      </w:r>
    </w:p>
    <w:p w:rsidR="00952C1F" w:rsidRPr="00952C1F" w:rsidRDefault="00952C1F" w:rsidP="00952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(статья 13 Федерального закона от 25.12.2008 № 273-ФЗ «О противодействии коррупции»)</w:t>
      </w:r>
    </w:p>
    <w:p w:rsidR="008D42FF" w:rsidRDefault="00952C1F" w:rsidP="008D42FF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  <w:t xml:space="preserve">Уголовная ответственность </w:t>
      </w:r>
    </w:p>
    <w:p w:rsidR="00952C1F" w:rsidRPr="00952C1F" w:rsidRDefault="00952C1F" w:rsidP="008D42FF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color w:val="C2004E"/>
          <w:sz w:val="32"/>
          <w:szCs w:val="32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  <w:t>за преступления коррупционной направленности</w:t>
      </w:r>
    </w:p>
    <w:p w:rsidR="00952C1F" w:rsidRPr="00952C1F" w:rsidRDefault="00952C1F" w:rsidP="00952C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lang w:eastAsia="ru-RU"/>
        </w:rPr>
        <w:t>К правонарушениям, обладающим коррупционными признаками, относятся следующие умышленные деяния, предусмотренные Уголовным Кодексом Российской Федерации: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мошенничество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159)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присвоение или растрата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160)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коммерческий подкуп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204)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злоупотребление должностными полномочиями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285)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нецелевое расходование бюджетных средств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285.1)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нецелевое расходование средств государственных внебюджетных фондов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285.2)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внесение в единые государственные реестры заведомо недостоверных сведений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285.3)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превышение должностных полномочий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286)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незаконное участие в предпринимательской деятельности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289)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взятки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290)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дача взятки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291)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посредничество во взяточничестве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291.1)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служебный подлог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292)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провокация взятки либо коммерческого подкупа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304)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подкуп или принуждение к даче показаний или уклонению от дачи показаний либо к неправильному переводу </w:t>
      </w:r>
      <w:r w:rsidRPr="00952C1F"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  <w:t>(статья 309)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952C1F" w:rsidRPr="00952C1F" w:rsidRDefault="00952C1F" w:rsidP="00726FE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преступления коррупционной направленности Уголовным кодексом РФ установлены санкции, которые предусматривают следующие виды наказаний:</w:t>
      </w:r>
    </w:p>
    <w:p w:rsidR="00952C1F" w:rsidRPr="00952C1F" w:rsidRDefault="00952C1F" w:rsidP="00952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штраф;</w:t>
      </w:r>
    </w:p>
    <w:p w:rsidR="00952C1F" w:rsidRPr="00952C1F" w:rsidRDefault="00952C1F" w:rsidP="00952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лишение права занимать определенные должности или заниматься определенной деятельностью;</w:t>
      </w:r>
    </w:p>
    <w:p w:rsidR="00952C1F" w:rsidRPr="00952C1F" w:rsidRDefault="00952C1F" w:rsidP="00952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обязательные работы;</w:t>
      </w:r>
    </w:p>
    <w:p w:rsidR="00952C1F" w:rsidRPr="00952C1F" w:rsidRDefault="00952C1F" w:rsidP="00952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исправительные работы;</w:t>
      </w:r>
    </w:p>
    <w:p w:rsidR="00952C1F" w:rsidRPr="00952C1F" w:rsidRDefault="00952C1F" w:rsidP="00952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принудительные работы;</w:t>
      </w:r>
    </w:p>
    <w:p w:rsidR="00952C1F" w:rsidRPr="00952C1F" w:rsidRDefault="00952C1F" w:rsidP="00952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ограничение свободы;</w:t>
      </w:r>
    </w:p>
    <w:p w:rsidR="00952C1F" w:rsidRPr="00952C1F" w:rsidRDefault="00952C1F" w:rsidP="00952C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лишение свободы на определенный срок.</w:t>
      </w:r>
    </w:p>
    <w:p w:rsidR="008D42FF" w:rsidRDefault="00952C1F" w:rsidP="008D42FF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  <w:t xml:space="preserve">Административная ответственность </w:t>
      </w:r>
    </w:p>
    <w:p w:rsidR="00952C1F" w:rsidRPr="00952C1F" w:rsidRDefault="00952C1F" w:rsidP="008D42FF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color w:val="C2004E"/>
          <w:sz w:val="32"/>
          <w:szCs w:val="32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  <w:t>за коррупционные правонарушения</w:t>
      </w:r>
    </w:p>
    <w:p w:rsidR="00952C1F" w:rsidRPr="00952C1F" w:rsidRDefault="00952C1F" w:rsidP="00726FE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основным составам административных правонарушений коррупционного характера, предусмотренных Кодексом Российской Федерации об административных правонарушениях можно отнести такие, как: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5.16)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597DD2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предоставление</w:t>
      </w:r>
      <w:r w:rsidR="00952C1F"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опубликование</w:t>
      </w:r>
      <w:r w:rsidR="00952C1F"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отчета, сведений о поступлении и расходовании средств, выделенных на подготовку и проведение выборов, референдума </w:t>
      </w:r>
      <w:r w:rsidR="00952C1F"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5.17)</w:t>
      </w:r>
      <w:r w:rsidR="00952C1F"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(завышенным) расценкам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5.20)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Использование преимуществ должностного или служебного положения в период избирательной кампании, кампании референдума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5.45)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Сбор подписей избирателей, участников референдума в запрещенных местах, а также сбор подписей лицами, которым участие в этом запрещено федеральным законом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5.47)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Нарушение правил перечисления средств, внесенных в избирательный фонд, фонд референдума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5.50)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Мелкое хищение» (в случае совершения соответствующего действия путем присвоения или растраты)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7.27)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Несоблюдение требований законодательства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7.29)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Нарушение порядка определения начальной (максимальной)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 статья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(7.29. 1)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 или уклонение единственного поставщика (исполнителя, подрядчика) от заключения государственного контракта по государственному оборонному заказу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7.29.2)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Нарушение порядка осуществления закупок товаров, работ, услуг для обеспечения государственных и муниципальных нужд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7.30)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Нарушение порядка заключения, изменения контракта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7.32)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Ограничение конкуренции органами власти, органами местного самоуправления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14.9)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Использование служебной информации на рынке ценных бумаг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15.21)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Незаконное вознаграждение от имени юридического лица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19.28)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52C1F" w:rsidRPr="00952C1F" w:rsidRDefault="00952C1F" w:rsidP="00952C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Незаконное привлечение к трудовой деятельности государственного служащего (бывшего государственного (муниципального) служащего </w:t>
      </w:r>
      <w:r w:rsidRPr="00952C1F">
        <w:rPr>
          <w:rFonts w:ascii="Liberation Serif" w:eastAsia="Times New Roman" w:hAnsi="Liberation Serif" w:cs="Times New Roman"/>
          <w:b/>
          <w:color w:val="0070C0"/>
          <w:sz w:val="28"/>
          <w:szCs w:val="28"/>
          <w:lang w:eastAsia="ru-RU"/>
        </w:rPr>
        <w:t>(статья 19.29)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952C1F" w:rsidRPr="00952C1F" w:rsidRDefault="00952C1F" w:rsidP="00726FE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санкции, которые предусматривают такие виды наказаний, как:</w:t>
      </w:r>
    </w:p>
    <w:p w:rsidR="00952C1F" w:rsidRPr="00952C1F" w:rsidRDefault="00952C1F" w:rsidP="00952C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административный штраф;</w:t>
      </w:r>
    </w:p>
    <w:p w:rsidR="00952C1F" w:rsidRPr="00952C1F" w:rsidRDefault="00952C1F" w:rsidP="00952C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административный арест;</w:t>
      </w:r>
    </w:p>
    <w:p w:rsidR="00952C1F" w:rsidRPr="00952C1F" w:rsidRDefault="00952C1F" w:rsidP="00952C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дисквалификация.</w:t>
      </w:r>
    </w:p>
    <w:p w:rsidR="00C81F25" w:rsidRDefault="00952C1F" w:rsidP="00C81F25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  <w:t xml:space="preserve">Дисциплинарная ответственность </w:t>
      </w:r>
    </w:p>
    <w:p w:rsidR="00952C1F" w:rsidRPr="00952C1F" w:rsidRDefault="00952C1F" w:rsidP="00C81F25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color w:val="C2004E"/>
          <w:sz w:val="32"/>
          <w:szCs w:val="32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  <w:t>за коррупционные правонарушения</w:t>
      </w:r>
    </w:p>
    <w:p w:rsidR="00952C1F" w:rsidRPr="00952C1F" w:rsidRDefault="00952C1F" w:rsidP="00726FE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Статьей 27.1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Федерального закона от 02.03.2007 № 25-ФЗ «О муниципальной службе в Российской Федерации» за несоблюдение муниципальным служащим ограничений и запретов, требований о предотвращении или об урегулировании конфликта инте</w:t>
      </w:r>
      <w:bookmarkStart w:id="0" w:name="_GoBack"/>
      <w:bookmarkEnd w:id="0"/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ресов и неисполнение обязанностей, установленных в целях противодействия коррупции Федеральным законом от 02.03.2007 № 25-ФЗ, Федеральным законом от 25.12.2008 № 273-ФЗ и другими федеральными законами, предусмотрены следующие виды взысканий:</w:t>
      </w:r>
    </w:p>
    <w:p w:rsidR="00952C1F" w:rsidRPr="00952C1F" w:rsidRDefault="00952C1F" w:rsidP="00952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замечание;</w:t>
      </w:r>
    </w:p>
    <w:p w:rsidR="00952C1F" w:rsidRPr="00952C1F" w:rsidRDefault="00952C1F" w:rsidP="00952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выговор;</w:t>
      </w:r>
    </w:p>
    <w:p w:rsidR="00952C1F" w:rsidRPr="00952C1F" w:rsidRDefault="00952C1F" w:rsidP="00952C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увольнение по соответствующим основаниям.</w:t>
      </w:r>
    </w:p>
    <w:p w:rsidR="00952C1F" w:rsidRPr="00952C1F" w:rsidRDefault="00952C1F" w:rsidP="00726FE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Муниципальный служащий подлежит </w:t>
      </w:r>
      <w:r w:rsidRPr="00952C1F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увольнению с муниципальной службы в связи с утратой доверия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 за совершение правонарушений, установленных:</w:t>
      </w:r>
    </w:p>
    <w:p w:rsidR="00952C1F" w:rsidRPr="00952C1F" w:rsidRDefault="00952C1F" w:rsidP="00952C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ст</w:t>
      </w:r>
      <w:r w:rsidR="008A4E23" w:rsidRPr="008A4E2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атья</w:t>
      </w:r>
      <w:r w:rsidRPr="00952C1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14.1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Федерального закона от 02.03.2007 № 25-ФЗ - за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52C1F" w:rsidRPr="00952C1F" w:rsidRDefault="00952C1F" w:rsidP="00952C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ст</w:t>
      </w:r>
      <w:r w:rsidR="008A4E23" w:rsidRPr="008A4E2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атья</w:t>
      </w:r>
      <w:r w:rsidRPr="00952C1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15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Федерального закона от 02.03.2007 № 25-ФЗ - за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952C1F" w:rsidRPr="00952C1F" w:rsidRDefault="00952C1F" w:rsidP="00C81F25">
      <w:pPr>
        <w:shd w:val="clear" w:color="auto" w:fill="FFFFFF"/>
        <w:spacing w:before="100" w:beforeAutospacing="1" w:after="45" w:line="240" w:lineRule="auto"/>
        <w:jc w:val="center"/>
        <w:outlineLvl w:val="2"/>
        <w:rPr>
          <w:rFonts w:ascii="Liberation Serif" w:eastAsia="Times New Roman" w:hAnsi="Liberation Serif" w:cs="Times New Roman"/>
          <w:b/>
          <w:color w:val="C2004E"/>
          <w:sz w:val="32"/>
          <w:szCs w:val="32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bCs/>
          <w:color w:val="C2004E"/>
          <w:sz w:val="32"/>
          <w:szCs w:val="32"/>
          <w:lang w:eastAsia="ru-RU"/>
        </w:rPr>
        <w:t>Гражданско-правовая ответственность</w:t>
      </w:r>
    </w:p>
    <w:p w:rsidR="00952C1F" w:rsidRPr="00952C1F" w:rsidRDefault="00952C1F" w:rsidP="00726FE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Ответственность за вред, причиненный государственными органами, органами местного самоуправления, а также их должностными лицами:</w:t>
      </w:r>
    </w:p>
    <w:p w:rsidR="00952C1F" w:rsidRPr="00952C1F" w:rsidRDefault="00952C1F" w:rsidP="00952C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статья 16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Гражданского Кодекса РФ - убытки,</w:t>
      </w:r>
      <w:r w:rsidRPr="00C81F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издания не соответствующего закону или иному правовому акту акта государственного органа или органа местного самоуправления, подлежат возмещению Р</w:t>
      </w:r>
      <w:r w:rsidR="002B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соответствующим субъектом РФ или муниципальным образованием;</w:t>
      </w:r>
    </w:p>
    <w:p w:rsidR="00952C1F" w:rsidRPr="00952C1F" w:rsidRDefault="00952C1F" w:rsidP="00952C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статья 1069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Гражданского Кодекса РФ вред,</w:t>
      </w:r>
      <w:r w:rsidRPr="00C81F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причиненный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возмещению.</w:t>
      </w:r>
    </w:p>
    <w:p w:rsidR="00952C1F" w:rsidRPr="00952C1F" w:rsidRDefault="00952C1F" w:rsidP="00726FE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Вред возмещается за счет соответственно казны РФ, казны субъекта РФ или казны муниципального образования. Пунктом 3.1. статьи 1081 Гражданского Кодекса РФ предусмотрено - Российская Федерация, субъект РФ или муниципальное образование в случае возмещения ими вреда, причиненного по основаниям, изложенным в статье 1069, имеют право регресса к лицу, в связи с незаконными действиями (бездействием) которого произведено указанное возмещение.</w:t>
      </w:r>
    </w:p>
    <w:p w:rsidR="00952C1F" w:rsidRPr="00952C1F" w:rsidRDefault="00952C1F" w:rsidP="00726FE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коррупционным правонарушениям относятся также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РФ:</w:t>
      </w:r>
    </w:p>
    <w:p w:rsidR="00952C1F" w:rsidRPr="00952C1F" w:rsidRDefault="00952C1F" w:rsidP="00952C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52C1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ст</w:t>
      </w:r>
      <w:r w:rsidR="008A4E23" w:rsidRPr="008A4E2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атья</w:t>
      </w:r>
      <w:r w:rsidRPr="00952C1F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575</w:t>
      </w:r>
      <w:r w:rsidRPr="00952C1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Гражданского Кодекса РФ содержит запрет на дарение подарков, за исключением обычных, стоимость которых не превышает трех тысяч рублей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обязанностей.</w:t>
      </w:r>
    </w:p>
    <w:p w:rsidR="00590DCA" w:rsidRPr="00952C1F" w:rsidRDefault="00590DCA">
      <w:pPr>
        <w:rPr>
          <w:rFonts w:ascii="Liberation Serif" w:hAnsi="Liberation Serif"/>
          <w:sz w:val="28"/>
          <w:szCs w:val="28"/>
        </w:rPr>
      </w:pPr>
    </w:p>
    <w:sectPr w:rsidR="00590DCA" w:rsidRPr="00952C1F" w:rsidSect="00726FE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473A"/>
    <w:multiLevelType w:val="multilevel"/>
    <w:tmpl w:val="991A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A0883"/>
    <w:multiLevelType w:val="multilevel"/>
    <w:tmpl w:val="551C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304CD"/>
    <w:multiLevelType w:val="multilevel"/>
    <w:tmpl w:val="AAE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B62A8"/>
    <w:multiLevelType w:val="multilevel"/>
    <w:tmpl w:val="28FC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16426"/>
    <w:multiLevelType w:val="multilevel"/>
    <w:tmpl w:val="B14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45D6B"/>
    <w:multiLevelType w:val="multilevel"/>
    <w:tmpl w:val="253C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690B85"/>
    <w:multiLevelType w:val="multilevel"/>
    <w:tmpl w:val="63AA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36EE2"/>
    <w:multiLevelType w:val="multilevel"/>
    <w:tmpl w:val="648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8"/>
    <w:rsid w:val="00260313"/>
    <w:rsid w:val="002B6A83"/>
    <w:rsid w:val="00371E6F"/>
    <w:rsid w:val="004100F9"/>
    <w:rsid w:val="00590DCA"/>
    <w:rsid w:val="00597DD2"/>
    <w:rsid w:val="00703658"/>
    <w:rsid w:val="00726FEE"/>
    <w:rsid w:val="00853A92"/>
    <w:rsid w:val="008A4E23"/>
    <w:rsid w:val="008D42FF"/>
    <w:rsid w:val="00910CAE"/>
    <w:rsid w:val="00952C1F"/>
    <w:rsid w:val="00C33CDA"/>
    <w:rsid w:val="00C81F25"/>
    <w:rsid w:val="00DB4C73"/>
    <w:rsid w:val="00E84B83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E64F-200D-4DF3-9F90-3A5BD7DC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225C603D</Template>
  <TotalTime>28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Щиклина</dc:creator>
  <cp:keywords/>
  <dc:description/>
  <cp:lastModifiedBy>Ирина Щиклина</cp:lastModifiedBy>
  <cp:revision>3</cp:revision>
  <dcterms:created xsi:type="dcterms:W3CDTF">2022-11-21T10:40:00Z</dcterms:created>
  <dcterms:modified xsi:type="dcterms:W3CDTF">2022-11-21T11:08:00Z</dcterms:modified>
</cp:coreProperties>
</file>